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92" w:rsidRPr="00FA2B92" w:rsidRDefault="00FA2B92" w:rsidP="00FA2B92">
      <w:pPr>
        <w:spacing w:before="300" w:after="0" w:line="240" w:lineRule="auto"/>
        <w:jc w:val="center"/>
        <w:outlineLvl w:val="1"/>
        <w:rPr>
          <w:rFonts w:ascii="Verdana" w:eastAsia="Times New Roman" w:hAnsi="Verdana" w:cs="Tahoma"/>
          <w:b/>
          <w:bCs/>
          <w:color w:val="000066"/>
          <w:kern w:val="36"/>
          <w:sz w:val="20"/>
          <w:szCs w:val="20"/>
          <w:lang w:eastAsia="es-CO"/>
        </w:rPr>
      </w:pPr>
      <w:r w:rsidRPr="00FA2B92">
        <w:rPr>
          <w:rFonts w:ascii="Verdana" w:eastAsia="Times New Roman" w:hAnsi="Verdana" w:cs="Tahoma"/>
          <w:b/>
          <w:bCs/>
          <w:color w:val="000066"/>
          <w:kern w:val="36"/>
          <w:sz w:val="20"/>
          <w:szCs w:val="20"/>
          <w:lang w:eastAsia="es-CO"/>
        </w:rPr>
        <w:t xml:space="preserve">Acuerdo No. 032 de 2003 </w:t>
      </w:r>
      <w:r w:rsidRPr="00FA2B92">
        <w:rPr>
          <w:rFonts w:ascii="Verdana" w:eastAsia="Times New Roman" w:hAnsi="Verdana" w:cs="Tahoma"/>
          <w:b/>
          <w:bCs/>
          <w:color w:val="000066"/>
          <w:kern w:val="36"/>
          <w:sz w:val="20"/>
          <w:szCs w:val="20"/>
          <w:lang w:eastAsia="es-CO"/>
        </w:rPr>
        <w:br/>
        <w:t>(June 19 de 2003)</w:t>
      </w:r>
    </w:p>
    <w:p w:rsidR="00FA2B92" w:rsidRPr="00FA2B92" w:rsidRDefault="00FA2B92" w:rsidP="00FA2B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</w:pP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t xml:space="preserve">Mediante el cual se establece el reconocimiento de productividad académica previamente evaluada y reconocida por la Universidad del Cauca y otras universidades públicas estatales con anterioridad a la entrada en vigencia del Decreto 1279 de 2002.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EL CONSEJO SUPERIOR DE LA UNIVERSIDAD DEL CAUCA, en uso de sus atribuciones legales y estatutarias, y las que le confiere el decreto 1279 de 2002, </w:t>
      </w:r>
    </w:p>
    <w:p w:rsidR="00FA2B92" w:rsidRPr="00FA2B92" w:rsidRDefault="00FA2B92" w:rsidP="00FA2B92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O"/>
        </w:rPr>
      </w:pPr>
      <w:r w:rsidRPr="00FA2B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O"/>
        </w:rPr>
        <w:t>CONSIDERANDO:</w:t>
      </w:r>
    </w:p>
    <w:p w:rsidR="00FA2B92" w:rsidRPr="00FA2B92" w:rsidRDefault="00FA2B92" w:rsidP="00FA2B9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</w:pP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t xml:space="preserve">1. Mediante Decreto 1279 del 6 de junio de 2002, el Gobierno Nacional estableció el régimen salarial y </w:t>
      </w:r>
      <w:proofErr w:type="spellStart"/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t>prestacional</w:t>
      </w:r>
      <w:proofErr w:type="spellEnd"/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t xml:space="preserve"> de los docentes de las universidades estatales.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2. El mencionado Decreto establece que la remuneración mensual inicial de los docentes, equivalente en tiempo completo, se establece multiplicando la suma de los puntos, que a cada cual corresponden, por el valor del punto.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3. Los puntajes que le corresponden a cada docente se establecen de acuerdo con la valoración entre otros factores, de la productividad académica.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4. El parágrafo del Artículo 10 del Decreto 1279 de 2002 establece que, para los profesores que ingresen o reingresen a la planta docente y cuya productividad académica ha pasado por la evaluación de pares, la Universidad podrá prescindir de una nueva evaluación para efectos del reconocimiento de puntos.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5. La Universidad del Cauca ha evaluado y reconocido la productividad académica que los docentes de planta y ocasionales han sometido a consideración, utilizando para tales efectos evaluadores externos e internos de amplia y reconocida trayectoria académica, profesional e investigativa. </w:t>
      </w:r>
    </w:p>
    <w:p w:rsidR="00FA2B92" w:rsidRPr="00FA2B92" w:rsidRDefault="00FA2B92" w:rsidP="00FA2B92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O"/>
        </w:rPr>
      </w:pPr>
      <w:r w:rsidRPr="00FA2B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O"/>
        </w:rPr>
        <w:t>ACUERDA:</w:t>
      </w:r>
    </w:p>
    <w:p w:rsidR="00FA2B92" w:rsidRPr="00FA2B92" w:rsidRDefault="00FA2B92" w:rsidP="00FA2B92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</w:pP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t xml:space="preserve">ARTÍCULO PRIMERO: La Universidad, previo estudio del Comité Interno de Asignación y Reconocimiento de Puntaje, podrá asignar puntos salariales por productividad académica previamente evaluada y reconocida con anterioridad a la entrada en vigencia del Decreto 1279 de 2002, a los docentes que ingresen o reingresen a la planta profesoral a partir del I Semestre Académico del año 2003.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ARTÍCULO SEGUNDO: Para efectos del reconocimiento de puntos salariales, el docente debe presentar solicitud por escrito dirigido al Comité Interno de Reconocimiento y Asignación de Puntaje, relacionando la productividad académica para la cual solicita el reconocimiento y anexando la resolución, acta o constancia oficial mediante la cual se le reconocieron los puntos respectivos por cada productividad.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ARTÍCULO TERCERO: Sólo se reconocerán puntos salariales por los productos académicos considerados en el artículo 10 del decreto 1279 de 2002, a saber: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a. Artículos en revistas especializadas internacionales, nacionales y universitarias debidamente registradas y establecidas, es decir que cuenten con el ISSN y un Comité Editorial Evaluador.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b. Producciones de videos, cinematográficas o fonográficas de impacto nacional o internacional.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c. Libros resultantes de la labor investigativa.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d. Libros de texto.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e. Libros de ensayo.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f. Capítulo de libros.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g. Premios nacionales e internacionales.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h. Traducciones de libros.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i. Obras artísticas de impacto nacional o internacional.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j. Patentes.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k. Obras de creación complementaria o de apoyo de impacto nacional o internacional.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l. Interpretación.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PARÁGRAFO: No se reconocerán ni incorporarán a la base salarial puntos que correspondan a los productos académicos reconocibles como bonificaciones, según lo establecido por el artículo 19 del Decreto 1279 de 2002.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ARTÍCULO CUARTO: Los puntos asignados en consonancia con lo dispuesto en el presente Acuerdo, tienen efectos salariales a partir de la fecha de posesión.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lastRenderedPageBreak/>
        <w:t xml:space="preserve">ARTÍCULO QUINTO: El presente Acuerdo rige a partir de la fecha y deroga todas las disposiciones que le sean contrarias. </w:t>
      </w:r>
    </w:p>
    <w:p w:rsidR="00FA2B92" w:rsidRPr="00FA2B92" w:rsidRDefault="00FA2B92" w:rsidP="00FA2B92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O"/>
        </w:rPr>
      </w:pPr>
      <w:r w:rsidRPr="00FA2B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O"/>
        </w:rPr>
        <w:t>COMUNÍQUESE Y CÚMPLASE</w:t>
      </w:r>
    </w:p>
    <w:p w:rsidR="00FA2B92" w:rsidRPr="00FA2B92" w:rsidRDefault="00FA2B92" w:rsidP="00FA2B92">
      <w:pPr>
        <w:spacing w:before="100" w:beforeAutospacing="1" w:after="24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</w:pP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Se expide en Popayán, Ciudad Universitaria, a los diecinueve (19) días del mes de junio del año dos mil tres (2003)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CARLOS EDUARDO CRUZ LOPEZ </w:t>
      </w:r>
      <w:r w:rsidRPr="00FA2B92">
        <w:rPr>
          <w:rFonts w:ascii="Verdana" w:eastAsia="Times New Roman" w:hAnsi="Verdana" w:cs="Times New Roman"/>
          <w:color w:val="000000"/>
          <w:sz w:val="16"/>
          <w:szCs w:val="16"/>
          <w:lang w:eastAsia="es-CO"/>
        </w:rPr>
        <w:br/>
        <w:t xml:space="preserve">Presidente </w:t>
      </w:r>
    </w:p>
    <w:p w:rsidR="001272A4" w:rsidRDefault="001272A4"/>
    <w:sectPr w:rsidR="001272A4" w:rsidSect="00127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B92"/>
    <w:rsid w:val="001272A4"/>
    <w:rsid w:val="00FA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1</cp:revision>
  <dcterms:created xsi:type="dcterms:W3CDTF">2010-06-29T23:53:00Z</dcterms:created>
  <dcterms:modified xsi:type="dcterms:W3CDTF">2010-06-29T23:54:00Z</dcterms:modified>
</cp:coreProperties>
</file>